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DA12C4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126760">
        <w:rPr>
          <w:rFonts w:ascii="Times New Roman" w:eastAsia="Calibri" w:hAnsi="Times New Roman" w:cs="Times New Roman"/>
          <w:sz w:val="24"/>
          <w:szCs w:val="24"/>
        </w:rPr>
        <w:t>19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DA12C4" w:rsidRDefault="00BC206F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206F">
        <w:rPr>
          <w:rFonts w:ascii="Times New Roman" w:eastAsia="Calibri" w:hAnsi="Times New Roman" w:cs="Times New Roman"/>
          <w:sz w:val="24"/>
          <w:szCs w:val="24"/>
        </w:rPr>
        <w:t xml:space="preserve">от 6 сентября 2019 года № 36  </w:t>
      </w:r>
    </w:p>
    <w:p w:rsidR="00BC206F" w:rsidRPr="00DA12C4" w:rsidRDefault="00BC206F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ПРИЛОЖЕНИЕ 3</w:t>
      </w:r>
      <w:r w:rsidR="00DF6112">
        <w:rPr>
          <w:rFonts w:ascii="Times New Roman" w:eastAsia="Calibri" w:hAnsi="Times New Roman" w:cs="Times New Roman"/>
          <w:sz w:val="24"/>
          <w:szCs w:val="24"/>
        </w:rPr>
        <w:t>3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от 29 ноября 2018 года № 52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 </w:t>
      </w: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</w:t>
      </w: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БЕЛОЯРСКОГО РАЙОНА НА 2019 ГОД И ПЛАНОВЫЙ ПЕРИОД </w:t>
      </w:r>
    </w:p>
    <w:p w:rsidR="00DA12C4" w:rsidRPr="00AC24BD" w:rsidRDefault="00F77449" w:rsidP="00AC24BD">
      <w:pPr>
        <w:pStyle w:val="ac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2</w:t>
      </w:r>
      <w:r w:rsidR="00DA12C4"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021 ГОДОВ</w:t>
      </w:r>
    </w:p>
    <w:p w:rsidR="00DA12C4" w:rsidRPr="00DA12C4" w:rsidRDefault="00DA12C4" w:rsidP="00DA12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12C4" w:rsidRPr="00AC24BD" w:rsidRDefault="00AC24BD" w:rsidP="00AC24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24BD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DA12C4"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EB679B" w:rsidRDefault="00EB679B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2060"/>
        <w:gridCol w:w="2316"/>
        <w:gridCol w:w="1387"/>
        <w:gridCol w:w="1695"/>
        <w:gridCol w:w="1244"/>
        <w:gridCol w:w="1506"/>
        <w:gridCol w:w="4671"/>
      </w:tblGrid>
      <w:tr w:rsidR="00DA12C4" w:rsidTr="006B7675">
        <w:trPr>
          <w:tblHeader/>
        </w:trPr>
        <w:tc>
          <w:tcPr>
            <w:tcW w:w="2063" w:type="dxa"/>
            <w:vMerge w:val="restart"/>
            <w:vAlign w:val="center"/>
          </w:tcPr>
          <w:p w:rsidR="00DA12C4" w:rsidRPr="00FE17D5" w:rsidRDefault="00DA12C4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6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405" w:type="dxa"/>
            <w:gridSpan w:val="3"/>
            <w:vAlign w:val="center"/>
          </w:tcPr>
          <w:p w:rsidR="00DA12C4" w:rsidRPr="00FE17D5" w:rsidRDefault="00FE17D5" w:rsidP="002D24BB">
            <w:pPr>
              <w:pStyle w:val="a4"/>
              <w:rPr>
                <w:b w:val="0"/>
              </w:rPr>
            </w:pPr>
            <w:r w:rsidRPr="00FE17D5">
              <w:rPr>
                <w:bCs w:val="0"/>
              </w:rPr>
              <w:t>Общий</w:t>
            </w:r>
            <w:r>
              <w:rPr>
                <w:bCs w:val="0"/>
              </w:rPr>
              <w:t xml:space="preserve"> объем предоставления гарантий </w:t>
            </w:r>
            <w:r w:rsidRPr="00FE17D5">
              <w:t>(рублей)</w:t>
            </w:r>
          </w:p>
        </w:tc>
        <w:tc>
          <w:tcPr>
            <w:tcW w:w="1276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819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CF0225" w:rsidTr="006B7675">
        <w:trPr>
          <w:tblHeader/>
        </w:trPr>
        <w:tc>
          <w:tcPr>
            <w:tcW w:w="2063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2019 год</w:t>
            </w:r>
          </w:p>
        </w:tc>
        <w:tc>
          <w:tcPr>
            <w:tcW w:w="1701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2021 год</w:t>
            </w:r>
          </w:p>
        </w:tc>
        <w:tc>
          <w:tcPr>
            <w:tcW w:w="1276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9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F0225" w:rsidTr="006B7675">
        <w:trPr>
          <w:tblHeader/>
        </w:trPr>
        <w:tc>
          <w:tcPr>
            <w:tcW w:w="2063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31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28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01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27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27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819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CF0225" w:rsidTr="006B7675">
        <w:tc>
          <w:tcPr>
            <w:tcW w:w="2063" w:type="dxa"/>
          </w:tcPr>
          <w:p w:rsidR="00DA12C4" w:rsidRDefault="0008781F" w:rsidP="000878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Строительство малоэтажных жилых домов на территории Белоярского района</w:t>
            </w:r>
          </w:p>
        </w:tc>
        <w:tc>
          <w:tcPr>
            <w:tcW w:w="2316" w:type="dxa"/>
          </w:tcPr>
          <w:p w:rsidR="00DA12C4" w:rsidRDefault="00FE17D5" w:rsidP="00DF766A">
            <w:pPr>
              <w:rPr>
                <w:rFonts w:ascii="Times New Roman" w:hAnsi="Times New Roman" w:cs="Times New Roman"/>
                <w:sz w:val="24"/>
              </w:rPr>
            </w:pPr>
            <w:r w:rsidRPr="00FE17D5">
              <w:rPr>
                <w:rFonts w:ascii="Times New Roman" w:hAnsi="Times New Roman" w:cs="Times New Roman"/>
                <w:sz w:val="24"/>
              </w:rPr>
              <w:t>Юридические лица, зарегистрированные на территории Российской Федерации и осуществляющие инвестиционную деятельность на территории</w:t>
            </w:r>
            <w:r w:rsidR="00DF766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17D5">
              <w:rPr>
                <w:rFonts w:ascii="Times New Roman" w:hAnsi="Times New Roman" w:cs="Times New Roman"/>
                <w:sz w:val="24"/>
              </w:rPr>
              <w:t xml:space="preserve">Белоярского района, за исключением унитарных </w:t>
            </w:r>
            <w:r w:rsidRPr="00FE17D5">
              <w:rPr>
                <w:rFonts w:ascii="Times New Roman" w:hAnsi="Times New Roman" w:cs="Times New Roman"/>
                <w:sz w:val="24"/>
              </w:rPr>
              <w:lastRenderedPageBreak/>
              <w:t>муниципальных предприятий</w:t>
            </w:r>
          </w:p>
        </w:tc>
        <w:tc>
          <w:tcPr>
            <w:tcW w:w="1428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0,00</w:t>
            </w:r>
          </w:p>
        </w:tc>
        <w:tc>
          <w:tcPr>
            <w:tcW w:w="1701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17 000 000,00</w:t>
            </w:r>
          </w:p>
        </w:tc>
        <w:tc>
          <w:tcPr>
            <w:tcW w:w="1276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4819" w:type="dxa"/>
          </w:tcPr>
          <w:p w:rsidR="00DA12C4" w:rsidRDefault="00FE17D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17D5">
              <w:rPr>
                <w:rFonts w:ascii="Times New Roman" w:hAnsi="Times New Roman" w:cs="Times New Roman"/>
                <w:sz w:val="24"/>
              </w:rPr>
              <w:t>муниципальные гарантии Белоярского района предоставляются в обеспечение исполнения обязательств юридических лиц, реализующих инвестиционные проекты в соответствие с действующим законодательством Российской Федерации, Ханты-Мансийского автономного округа – Югры и нормативно-правовыми актами Белоярского района;</w:t>
            </w:r>
          </w:p>
          <w:p w:rsidR="00CF0225" w:rsidRDefault="00CF0225">
            <w:pPr>
              <w:rPr>
                <w:rFonts w:ascii="Times New Roman" w:hAnsi="Times New Roman" w:cs="Times New Roman"/>
                <w:sz w:val="24"/>
              </w:rPr>
            </w:pP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 xml:space="preserve">муниципальные гарантии Белоярского района предоставляются на бесплатной основе. Порядок и условия предоставления муниципальной гарантии Белоярского </w:t>
            </w:r>
            <w:r w:rsidRPr="00CF0225">
              <w:rPr>
                <w:rFonts w:ascii="Times New Roman" w:hAnsi="Times New Roman" w:cs="Times New Roman"/>
                <w:sz w:val="24"/>
              </w:rPr>
              <w:lastRenderedPageBreak/>
              <w:t>района устанавливаются решением Думы Белоярского района;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>предоставление принципалом обеспечения исполнения своих обязательств по регрессному требованию гаранта является обязательным в размере не менее 100 % от суммы предоставления гарантии;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A67FC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 xml:space="preserve">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принципала, (то есть по обязательству принципала перед бенефициаром), в пределах суммы муниципальной гарантии; 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>ответственность гара</w:t>
            </w:r>
            <w:r>
              <w:rPr>
                <w:rFonts w:ascii="Times New Roman" w:hAnsi="Times New Roman" w:cs="Times New Roman"/>
                <w:sz w:val="24"/>
              </w:rPr>
              <w:t xml:space="preserve">нта по муниципальной гарантии, </w:t>
            </w:r>
            <w:r w:rsidRPr="00CF0225">
              <w:rPr>
                <w:rFonts w:ascii="Times New Roman" w:hAnsi="Times New Roman" w:cs="Times New Roman"/>
                <w:sz w:val="24"/>
              </w:rPr>
              <w:t>обеспечивающей исполнение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0225">
              <w:rPr>
                <w:rFonts w:ascii="Times New Roman" w:hAnsi="Times New Roman" w:cs="Times New Roman"/>
                <w:sz w:val="24"/>
              </w:rPr>
              <w:t xml:space="preserve">обязательств принципала по кредитному договору, ограничивается уплатой суммы основного долга и начисленных на нее плановых процентов (то есть платы за предоставление кредита), при этом муниципальной гарантией не обеспечивается исполнение обязательств принципала по уплате судебных расходов, штрафов, комиссий, пеней, процентов за </w:t>
            </w:r>
            <w:r w:rsidRPr="00CF0225">
              <w:rPr>
                <w:rFonts w:ascii="Times New Roman" w:hAnsi="Times New Roman" w:cs="Times New Roman"/>
                <w:sz w:val="24"/>
              </w:rPr>
              <w:lastRenderedPageBreak/>
              <w:t>просрочку погашения задолженности по основному долгу  и просрочку уплаты плановых процентов в соответствии с графиком.</w:t>
            </w:r>
          </w:p>
        </w:tc>
      </w:tr>
      <w:tr w:rsidR="00CF0225" w:rsidTr="006B7675">
        <w:tc>
          <w:tcPr>
            <w:tcW w:w="2063" w:type="dxa"/>
          </w:tcPr>
          <w:p w:rsidR="00DA12C4" w:rsidRPr="00CF0225" w:rsidRDefault="00CF02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lastRenderedPageBreak/>
              <w:t>Всего</w:t>
            </w:r>
          </w:p>
        </w:tc>
        <w:tc>
          <w:tcPr>
            <w:tcW w:w="2316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28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0,00</w:t>
            </w:r>
          </w:p>
        </w:tc>
        <w:tc>
          <w:tcPr>
            <w:tcW w:w="1701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17 000 000,00</w:t>
            </w:r>
          </w:p>
        </w:tc>
        <w:tc>
          <w:tcPr>
            <w:tcW w:w="1276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0,00</w:t>
            </w:r>
          </w:p>
        </w:tc>
        <w:tc>
          <w:tcPr>
            <w:tcW w:w="1276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819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6B7675" w:rsidRDefault="006B7675" w:rsidP="006B76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7675" w:rsidRPr="00DA12C4" w:rsidRDefault="006B7675" w:rsidP="006B76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7675" w:rsidRDefault="00AC24BD" w:rsidP="009B6774">
      <w:pPr>
        <w:pStyle w:val="ac"/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</w:t>
      </w:r>
      <w:r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Объем бюджетных ассигнований, предусмотренных на исполнение муниципальн</w:t>
      </w:r>
      <w:r w:rsidR="00C078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ых гарантий</w:t>
      </w:r>
    </w:p>
    <w:p w:rsidR="00AC24BD" w:rsidRDefault="00AC24BD" w:rsidP="00AC24BD">
      <w:pPr>
        <w:pStyle w:val="ac"/>
        <w:spacing w:after="0" w:line="240" w:lineRule="auto"/>
        <w:ind w:left="108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964"/>
        <w:gridCol w:w="3316"/>
        <w:gridCol w:w="3640"/>
        <w:gridCol w:w="3817"/>
      </w:tblGrid>
      <w:tr w:rsidR="00AC24BD" w:rsidTr="009B6774">
        <w:tc>
          <w:tcPr>
            <w:tcW w:w="3964" w:type="dxa"/>
            <w:vMerge w:val="restart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бюджетных ассигнований</w:t>
            </w:r>
          </w:p>
        </w:tc>
        <w:tc>
          <w:tcPr>
            <w:tcW w:w="10773" w:type="dxa"/>
            <w:gridSpan w:val="3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Общий объем бюджетных ассигнований (рублей)</w:t>
            </w:r>
          </w:p>
        </w:tc>
      </w:tr>
      <w:tr w:rsidR="00AC24BD" w:rsidTr="009B6774">
        <w:tc>
          <w:tcPr>
            <w:tcW w:w="3964" w:type="dxa"/>
            <w:vMerge/>
          </w:tcPr>
          <w:p w:rsidR="00AC24BD" w:rsidRDefault="00AC24BD" w:rsidP="00AC24BD">
            <w:pPr>
              <w:pStyle w:val="ac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16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640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817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</w:tr>
      <w:tr w:rsidR="00AC24BD" w:rsidTr="009B6774">
        <w:tc>
          <w:tcPr>
            <w:tcW w:w="3964" w:type="dxa"/>
          </w:tcPr>
          <w:p w:rsidR="00AC24BD" w:rsidRPr="00AC24BD" w:rsidRDefault="00AC24BD" w:rsidP="00C078C4">
            <w:pPr>
              <w:pStyle w:val="ac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24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бюджетных ассигнований, предусмотренных на исполнение муниципальн</w:t>
            </w:r>
            <w:r w:rsidR="00C078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гаранти</w:t>
            </w:r>
            <w:r w:rsidR="00C078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возможным гарантийным случаям за счет источников финансирования дефицита бюджета Белоярского района </w:t>
            </w:r>
          </w:p>
        </w:tc>
        <w:tc>
          <w:tcPr>
            <w:tcW w:w="3316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40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17 000 000,00</w:t>
            </w:r>
          </w:p>
        </w:tc>
        <w:tc>
          <w:tcPr>
            <w:tcW w:w="3817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</w:tbl>
    <w:p w:rsidR="00AC24BD" w:rsidRPr="00AC24BD" w:rsidRDefault="00AC24BD" w:rsidP="00AC24BD">
      <w:pPr>
        <w:pStyle w:val="ac"/>
        <w:spacing w:after="0" w:line="240" w:lineRule="auto"/>
        <w:ind w:left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B7675" w:rsidRDefault="006B7675" w:rsidP="00FA67FC">
      <w:pPr>
        <w:jc w:val="center"/>
        <w:rPr>
          <w:rFonts w:ascii="Times New Roman" w:hAnsi="Times New Roman" w:cs="Times New Roman"/>
          <w:sz w:val="24"/>
        </w:rPr>
      </w:pPr>
    </w:p>
    <w:p w:rsidR="00FA67FC" w:rsidRPr="00DA12C4" w:rsidRDefault="00FA67FC" w:rsidP="00FA67F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</w:t>
      </w:r>
    </w:p>
    <w:sectPr w:rsidR="00FA67FC" w:rsidRPr="00DA12C4" w:rsidSect="00FA67FC">
      <w:headerReference w:type="default" r:id="rId8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479" w:rsidRDefault="00677479" w:rsidP="00FA67FC">
      <w:pPr>
        <w:spacing w:after="0" w:line="240" w:lineRule="auto"/>
      </w:pPr>
      <w:r>
        <w:separator/>
      </w:r>
    </w:p>
  </w:endnote>
  <w:endnote w:type="continuationSeparator" w:id="0">
    <w:p w:rsidR="00677479" w:rsidRDefault="00677479" w:rsidP="00FA6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479" w:rsidRDefault="00677479" w:rsidP="00FA67FC">
      <w:pPr>
        <w:spacing w:after="0" w:line="240" w:lineRule="auto"/>
      </w:pPr>
      <w:r>
        <w:separator/>
      </w:r>
    </w:p>
  </w:footnote>
  <w:footnote w:type="continuationSeparator" w:id="0">
    <w:p w:rsidR="00677479" w:rsidRDefault="00677479" w:rsidP="00FA6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5038886"/>
      <w:docPartObj>
        <w:docPartGallery w:val="Page Numbers (Top of Page)"/>
        <w:docPartUnique/>
      </w:docPartObj>
    </w:sdtPr>
    <w:sdtEndPr/>
    <w:sdtContent>
      <w:p w:rsidR="00FA67FC" w:rsidRDefault="00FA67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C79">
          <w:rPr>
            <w:noProof/>
          </w:rPr>
          <w:t>2</w:t>
        </w:r>
        <w:r>
          <w:fldChar w:fldCharType="end"/>
        </w:r>
      </w:p>
    </w:sdtContent>
  </w:sdt>
  <w:p w:rsidR="00FA67FC" w:rsidRDefault="00FA67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51D23"/>
    <w:multiLevelType w:val="hybridMultilevel"/>
    <w:tmpl w:val="5270F620"/>
    <w:lvl w:ilvl="0" w:tplc="280EF2CE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34077"/>
    <w:multiLevelType w:val="hybridMultilevel"/>
    <w:tmpl w:val="95BAA4DA"/>
    <w:lvl w:ilvl="0" w:tplc="5BDEA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E605F"/>
    <w:multiLevelType w:val="hybridMultilevel"/>
    <w:tmpl w:val="CE0E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62610"/>
    <w:multiLevelType w:val="hybridMultilevel"/>
    <w:tmpl w:val="F13052D0"/>
    <w:lvl w:ilvl="0" w:tplc="6684428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53395"/>
    <w:multiLevelType w:val="hybridMultilevel"/>
    <w:tmpl w:val="E93AF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2C4"/>
    <w:rsid w:val="0008781F"/>
    <w:rsid w:val="00126760"/>
    <w:rsid w:val="002D24BB"/>
    <w:rsid w:val="00677479"/>
    <w:rsid w:val="006B7675"/>
    <w:rsid w:val="006C1A94"/>
    <w:rsid w:val="00717F68"/>
    <w:rsid w:val="009B6774"/>
    <w:rsid w:val="00AC24BD"/>
    <w:rsid w:val="00AE78BB"/>
    <w:rsid w:val="00B21B4D"/>
    <w:rsid w:val="00BC206F"/>
    <w:rsid w:val="00BC2C79"/>
    <w:rsid w:val="00C078C4"/>
    <w:rsid w:val="00C334D4"/>
    <w:rsid w:val="00C44B03"/>
    <w:rsid w:val="00C83A99"/>
    <w:rsid w:val="00CF0225"/>
    <w:rsid w:val="00DA12C4"/>
    <w:rsid w:val="00DF6112"/>
    <w:rsid w:val="00DF766A"/>
    <w:rsid w:val="00E44166"/>
    <w:rsid w:val="00EB679B"/>
    <w:rsid w:val="00F01F2B"/>
    <w:rsid w:val="00F77449"/>
    <w:rsid w:val="00FA67FC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A2680-4509-44A4-929F-52D6D4C3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5">
    <w:name w:val="Заголовок Знак"/>
    <w:basedOn w:val="a0"/>
    <w:link w:val="a4"/>
    <w:uiPriority w:val="99"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24B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67FC"/>
  </w:style>
  <w:style w:type="paragraph" w:styleId="aa">
    <w:name w:val="footer"/>
    <w:basedOn w:val="a"/>
    <w:link w:val="ab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67FC"/>
  </w:style>
  <w:style w:type="paragraph" w:styleId="ac">
    <w:name w:val="List Paragraph"/>
    <w:basedOn w:val="a"/>
    <w:uiPriority w:val="34"/>
    <w:qFormat/>
    <w:rsid w:val="00AC2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F84D2-1C91-45D7-886B-DA34CFE00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cp:keywords/>
  <dc:description/>
  <cp:lastModifiedBy>Семерикова Иванна Владимиров</cp:lastModifiedBy>
  <cp:revision>2</cp:revision>
  <cp:lastPrinted>2019-09-02T07:14:00Z</cp:lastPrinted>
  <dcterms:created xsi:type="dcterms:W3CDTF">2019-09-06T11:31:00Z</dcterms:created>
  <dcterms:modified xsi:type="dcterms:W3CDTF">2019-09-06T11:31:00Z</dcterms:modified>
</cp:coreProperties>
</file>